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FD" w:rsidRPr="001353D8" w:rsidRDefault="00882CFD" w:rsidP="00882CFD">
      <w:pPr>
        <w:rPr>
          <w:rFonts w:ascii="Arial" w:hAnsi="Arial" w:cs="Arial"/>
          <w:b/>
          <w:sz w:val="24"/>
          <w:szCs w:val="24"/>
        </w:rPr>
      </w:pPr>
      <w:bookmarkStart w:id="0" w:name="_GoBack"/>
      <w:r w:rsidRPr="001353D8">
        <w:rPr>
          <w:rFonts w:ascii="Arial" w:hAnsi="Arial" w:cs="Arial"/>
          <w:b/>
          <w:sz w:val="24"/>
          <w:szCs w:val="24"/>
        </w:rPr>
        <w:t>TAAKOMSCHRIJVING LEDEN REDACTIECOMMISSIE</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De redactiecommissie staat onder leiding van een bestuurslid die deze taak in zijn portefeuille heeft.</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De redactiecommissie is dientengevolge een onderdeel van het Dagelijks Bestuur.</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De redactiecommissie is verantwoordelijk voor de vervaardiging van het clubblad (5x per jaar).</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Onder vervaardiging wordt verstaan het inzamelen van ingekomen stukken, foto’s en advertenties bestemd voor het clubblad, het opmaken van het clubblad, evenals de lay-out.</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Leden van de KGCN worden door de redactie benaderd en gestimuleerd om redactionele bijdragen te leveren.</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 xml:space="preserve">Nieuwe leden worden uitgenodigd om voor de rubriek “De </w:t>
      </w:r>
      <w:proofErr w:type="spellStart"/>
      <w:r w:rsidRPr="001353D8">
        <w:rPr>
          <w:rFonts w:ascii="Arial" w:hAnsi="Arial" w:cs="Arial"/>
          <w:sz w:val="24"/>
          <w:szCs w:val="24"/>
        </w:rPr>
        <w:t>Karmann</w:t>
      </w:r>
      <w:proofErr w:type="spellEnd"/>
      <w:r w:rsidRPr="001353D8">
        <w:rPr>
          <w:rFonts w:ascii="Arial" w:hAnsi="Arial" w:cs="Arial"/>
          <w:sz w:val="24"/>
          <w:szCs w:val="24"/>
        </w:rPr>
        <w:t xml:space="preserve"> van ….” Een verslag te schrijven (bijv. naar aanleiding van een eerste evenement).</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 xml:space="preserve">Na ontvangst van de kopij, stuurt de redactiecommissie een bericht van </w:t>
      </w:r>
      <w:proofErr w:type="gramStart"/>
      <w:r w:rsidRPr="001353D8">
        <w:rPr>
          <w:rFonts w:ascii="Arial" w:hAnsi="Arial" w:cs="Arial"/>
          <w:sz w:val="24"/>
          <w:szCs w:val="24"/>
        </w:rPr>
        <w:t>ontvangst .</w:t>
      </w:r>
      <w:proofErr w:type="gramEnd"/>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Nadat de kopij is geredigeerd, ontvangt de steller van het artikel het concept ter goedkeuring.</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Mogelijk wordt de steller meegedeeld in welk nummer het artikel geplaatst wordt</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De redactie houdt zich het recht voor in het artikel grammaticale correcties door te voeren, het artikel in te korten, een en ander ter verhoging van de kwaliteit, de leesbaarheid en rekening houdend met de ruimte in het betreffende nummer.</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Wanneer naar het oordeel van de redactie het artikel kwetsend, beledigend is, dan heeft de redactie de mogelijkheid om plaatsing te weigeren. De inzender van het artikel wordt hiervan, met opgaaf van reden, in kennis gesteld.</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Artikelen worden nimmer anoniem geplaatst.</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De plaatsing van het artikel hoeft niet te betekenen dat de redactiecommissie het met de inhoud van het artikel eens is.</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 xml:space="preserve">Indien een </w:t>
      </w:r>
      <w:proofErr w:type="gramStart"/>
      <w:r w:rsidRPr="001353D8">
        <w:rPr>
          <w:rFonts w:ascii="Arial" w:hAnsi="Arial" w:cs="Arial"/>
          <w:sz w:val="24"/>
          <w:szCs w:val="24"/>
        </w:rPr>
        <w:t>rectificatie</w:t>
      </w:r>
      <w:proofErr w:type="gramEnd"/>
      <w:r w:rsidRPr="001353D8">
        <w:rPr>
          <w:rFonts w:ascii="Arial" w:hAnsi="Arial" w:cs="Arial"/>
          <w:sz w:val="24"/>
          <w:szCs w:val="24"/>
        </w:rPr>
        <w:t xml:space="preserve"> gewenst is, dan kan dat doorgaans niet eerder plaatsvinden dan in het eerstvolgende nummer van het clubblad.</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In iedere uitgave van het clubblad komt een attentieblok met verwijzing naar de website van de KGCN.</w:t>
      </w:r>
    </w:p>
    <w:p w:rsidR="00882CFD" w:rsidRPr="001353D8" w:rsidRDefault="00882CFD" w:rsidP="00882CFD">
      <w:pPr>
        <w:pStyle w:val="Lijstalinea"/>
        <w:numPr>
          <w:ilvl w:val="0"/>
          <w:numId w:val="1"/>
        </w:numPr>
        <w:rPr>
          <w:rFonts w:ascii="Arial" w:hAnsi="Arial" w:cs="Arial"/>
          <w:sz w:val="24"/>
          <w:szCs w:val="24"/>
        </w:rPr>
      </w:pPr>
      <w:r w:rsidRPr="001353D8">
        <w:rPr>
          <w:rFonts w:ascii="Arial" w:hAnsi="Arial" w:cs="Arial"/>
          <w:sz w:val="24"/>
          <w:szCs w:val="24"/>
        </w:rPr>
        <w:t>Indien het clubblad klaar is om gedrukt te worden, dan zal een proefdruk ter controle/goedkeuring aan de overige leden van het bestuur worden voorgelegd.</w:t>
      </w:r>
    </w:p>
    <w:bookmarkEnd w:id="0"/>
    <w:p w:rsidR="00C75106" w:rsidRPr="001353D8" w:rsidRDefault="00C75106">
      <w:pPr>
        <w:rPr>
          <w:rFonts w:ascii="Arial" w:hAnsi="Arial" w:cs="Arial"/>
        </w:rPr>
      </w:pPr>
    </w:p>
    <w:sectPr w:rsidR="00C75106" w:rsidRPr="00135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CEA"/>
    <w:multiLevelType w:val="hybridMultilevel"/>
    <w:tmpl w:val="B34884BE"/>
    <w:lvl w:ilvl="0" w:tplc="DD94FC38">
      <w:numFmt w:val="bullet"/>
      <w:lvlText w:val="-"/>
      <w:lvlJc w:val="left"/>
      <w:pPr>
        <w:ind w:left="720" w:hanging="360"/>
      </w:pPr>
      <w:rPr>
        <w:rFonts w:ascii="Times New Roman" w:eastAsia="Lucida Sans Unicode"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FD"/>
    <w:rsid w:val="001353D8"/>
    <w:rsid w:val="00200D38"/>
    <w:rsid w:val="00882CFD"/>
    <w:rsid w:val="00AD6B3D"/>
    <w:rsid w:val="00C751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CFD"/>
    <w:pPr>
      <w:spacing w:after="200" w:afterAutospacing="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2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CFD"/>
    <w:pPr>
      <w:spacing w:after="200" w:afterAutospacing="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2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Ruijven</dc:creator>
  <cp:lastModifiedBy>Jan van Ruijven</cp:lastModifiedBy>
  <cp:revision>3</cp:revision>
  <dcterms:created xsi:type="dcterms:W3CDTF">2018-01-25T14:26:00Z</dcterms:created>
  <dcterms:modified xsi:type="dcterms:W3CDTF">2018-01-25T14:28:00Z</dcterms:modified>
</cp:coreProperties>
</file>